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27" w14:textId="77777777" w:rsidR="00370480" w:rsidRDefault="00370480">
      <w:pPr>
        <w:pStyle w:val="BodyText"/>
        <w:spacing w:before="8"/>
        <w:rPr>
          <w:sz w:val="24"/>
        </w:rPr>
      </w:pPr>
    </w:p>
    <w:p w14:paraId="1918BFB6" w14:textId="52493E3F" w:rsidR="0029502F" w:rsidRDefault="005F1F5E" w:rsidP="007322E8">
      <w:pPr>
        <w:pStyle w:val="Title"/>
      </w:pPr>
      <w:r>
        <w:rPr>
          <w:w w:val="105"/>
        </w:rPr>
        <w:t>Appendix 3</w:t>
      </w:r>
      <w:r w:rsidR="005106FC">
        <w:rPr>
          <w:w w:val="105"/>
        </w:rPr>
        <w:t xml:space="preserve"> [Appendices D]</w:t>
      </w:r>
      <w:bookmarkStart w:id="0" w:name="_GoBack"/>
      <w:bookmarkEnd w:id="0"/>
    </w:p>
    <w:p w14:paraId="1F015857" w14:textId="3888F2E1" w:rsidR="0029502F" w:rsidRDefault="0029502F" w:rsidP="007322E8">
      <w:pPr>
        <w:pStyle w:val="BodyText"/>
        <w:spacing w:before="140"/>
        <w:ind w:left="332"/>
      </w:pPr>
      <w:r>
        <w:t>FLOWCHART FOR RAISING SAFEGUARDING CONCERNS ABOUT A CHILD</w:t>
      </w:r>
    </w:p>
    <w:p w14:paraId="472F6DC1" w14:textId="5188FBA6" w:rsidR="0029502F" w:rsidRDefault="0029502F">
      <w:pPr>
        <w:pStyle w:val="BodyText"/>
        <w:spacing w:before="140"/>
        <w:ind w:left="332"/>
      </w:pPr>
    </w:p>
    <w:p w14:paraId="65493FB8" w14:textId="485EB809" w:rsidR="0029502F" w:rsidRDefault="005106FC">
      <w:pPr>
        <w:pStyle w:val="BodyText"/>
        <w:spacing w:before="140"/>
        <w:ind w:left="332"/>
      </w:pPr>
      <w:r>
        <w:rPr>
          <w:noProof/>
        </w:rPr>
        <w:pict w14:anchorId="27E7223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9.6pt;margin-top:3.9pt;width:160.95pt;height:61.4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75A340F" w14:textId="4332B574" w:rsidR="0029502F" w:rsidRDefault="0029502F">
                  <w:r>
                    <w:t>Concern put in writing on a Safeguarding concern form or entered on an electronic system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1A10343">
          <v:shape id="_x0000_s1027" type="#_x0000_t202" style="position:absolute;left:0;text-align:left;margin-left:338.35pt;margin-top:1.6pt;width:100.8pt;height:137.25pt;z-index:251661312" strokeweight="1.5pt">
            <v:textbox>
              <w:txbxContent>
                <w:p w14:paraId="58E247C8" w14:textId="7A24A575" w:rsidR="0029502F" w:rsidRDefault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 local authority Designated Officer for concerns about adults is:</w:t>
                  </w:r>
                </w:p>
                <w:p w14:paraId="6AEC7103" w14:textId="0BB87582" w:rsidR="0029502F" w:rsidRDefault="0029502F">
                  <w:pPr>
                    <w:rPr>
                      <w:lang w:val="en-GB"/>
                    </w:rPr>
                  </w:pPr>
                </w:p>
                <w:p w14:paraId="3E80A19E" w14:textId="7412F24D" w:rsidR="0029502F" w:rsidRPr="0029502F" w:rsidRDefault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Contact details: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B43783">
          <v:shape id="Text Box 2" o:spid="_x0000_s1028" type="#_x0000_t202" style="position:absolute;left:0;text-align:left;margin-left:.35pt;margin-top:5.5pt;width:101.3pt;height:135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textbox>
              <w:txbxContent>
                <w:p w14:paraId="24E22ED8" w14:textId="23260BF3" w:rsidR="0029502F" w:rsidRDefault="0029502F" w:rsidP="0029502F">
                  <w:r>
                    <w:t>Designated Safeguarding Lead(s):</w:t>
                  </w:r>
                  <w:r w:rsidR="005106FC">
                    <w:t xml:space="preserve"> OF or AB</w:t>
                  </w:r>
                </w:p>
                <w:p w14:paraId="142BE458" w14:textId="77777777" w:rsidR="0029502F" w:rsidRDefault="0029502F" w:rsidP="0029502F"/>
                <w:p w14:paraId="72E3CF92" w14:textId="77777777" w:rsidR="0029502F" w:rsidRDefault="0029502F" w:rsidP="0029502F"/>
                <w:p w14:paraId="289EF872" w14:textId="6A88420A" w:rsidR="0029502F" w:rsidRDefault="0029502F" w:rsidP="0029502F">
                  <w:r>
                    <w:t>Link Governor:</w:t>
                  </w:r>
                  <w:r w:rsidR="005106FC">
                    <w:t xml:space="preserve"> MR or MB</w:t>
                  </w:r>
                </w:p>
                <w:p w14:paraId="123F2B17" w14:textId="27066929" w:rsidR="0029502F" w:rsidRDefault="0029502F"/>
              </w:txbxContent>
            </v:textbox>
            <w10:wrap type="square"/>
          </v:shape>
        </w:pict>
      </w:r>
    </w:p>
    <w:p w14:paraId="165F0D22" w14:textId="40211DB0" w:rsidR="0029502F" w:rsidRDefault="0029502F">
      <w:pPr>
        <w:pStyle w:val="BodyText"/>
        <w:spacing w:before="140"/>
        <w:ind w:left="332"/>
      </w:pPr>
    </w:p>
    <w:p w14:paraId="0539081B" w14:textId="2F2267B6" w:rsidR="0029502F" w:rsidRDefault="0029502F">
      <w:pPr>
        <w:pStyle w:val="BodyText"/>
        <w:spacing w:before="140"/>
        <w:ind w:left="332"/>
      </w:pPr>
    </w:p>
    <w:p w14:paraId="184AB7CD" w14:textId="61A78D9F" w:rsidR="0029502F" w:rsidRDefault="005106FC">
      <w:pPr>
        <w:pStyle w:val="BodyText"/>
        <w:spacing w:before="140"/>
        <w:ind w:left="332"/>
      </w:pPr>
      <w:r>
        <w:rPr>
          <w:noProof/>
        </w:rPr>
        <w:pict w14:anchorId="1A4D49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6.9pt;margin-top:10.3pt;width:0;height:15.75pt;z-index:251670528" o:connectortype="straight">
            <v:stroke endarrow="block"/>
          </v:shape>
        </w:pict>
      </w:r>
    </w:p>
    <w:p w14:paraId="2F72D767" w14:textId="73F10638" w:rsidR="0029502F" w:rsidRDefault="005106FC">
      <w:pPr>
        <w:pStyle w:val="BodyText"/>
        <w:spacing w:before="140"/>
        <w:ind w:left="332"/>
      </w:pPr>
      <w:r>
        <w:rPr>
          <w:noProof/>
        </w:rPr>
        <w:pict w14:anchorId="3F314E8F">
          <v:shape id="_x0000_s1030" type="#_x0000_t202" style="position:absolute;left:0;text-align:left;margin-left:28.3pt;margin-top:8.1pt;width:162.05pt;height:36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textbox>
              <w:txbxContent>
                <w:p w14:paraId="7A077C21" w14:textId="5A16383E" w:rsidR="0029502F" w:rsidRDefault="0029502F">
                  <w:r>
                    <w:t>Alerts DSL of concern by:</w:t>
                  </w:r>
                </w:p>
                <w:p w14:paraId="21787B04" w14:textId="77777777" w:rsidR="0029502F" w:rsidRDefault="0029502F"/>
              </w:txbxContent>
            </v:textbox>
            <w10:wrap type="square"/>
          </v:shape>
        </w:pict>
      </w:r>
    </w:p>
    <w:p w14:paraId="15450143" w14:textId="06C4422E" w:rsidR="0029502F" w:rsidRDefault="0029502F">
      <w:pPr>
        <w:pStyle w:val="BodyText"/>
        <w:spacing w:before="140"/>
        <w:ind w:left="332"/>
      </w:pPr>
    </w:p>
    <w:p w14:paraId="377009B3" w14:textId="322B99A5" w:rsidR="0029502F" w:rsidRDefault="005106FC">
      <w:pPr>
        <w:pStyle w:val="BodyText"/>
        <w:spacing w:before="140"/>
        <w:ind w:left="332"/>
      </w:pPr>
      <w:r>
        <w:rPr>
          <w:noProof/>
        </w:rPr>
        <w:pict w14:anchorId="742387D5">
          <v:shape id="_x0000_s1031" type="#_x0000_t202" style="position:absolute;left:0;text-align:left;margin-left:21.6pt;margin-top:24.55pt;width:176pt;height:57.6pt;z-index:25166950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15AAE039" w14:textId="434AE59F" w:rsidR="0029502F" w:rsidRDefault="0029502F">
                  <w:r>
                    <w:t xml:space="preserve">Designated safeguarding lead reviews concern and </w:t>
                  </w:r>
                  <w:proofErr w:type="gramStart"/>
                  <w:r>
                    <w:t>makes a decision</w:t>
                  </w:r>
                  <w:proofErr w:type="gramEnd"/>
                  <w:r>
                    <w:t xml:space="preserve"> about next steps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A4D4976">
          <v:shape id="_x0000_s1033" type="#_x0000_t32" style="position:absolute;left:0;text-align:left;margin-left:107.8pt;margin-top:8.8pt;width:0;height:15.75pt;z-index:251671552" o:connectortype="straight">
            <v:stroke endarrow="block"/>
          </v:shape>
        </w:pict>
      </w:r>
    </w:p>
    <w:p w14:paraId="5156DC56" w14:textId="40DB5D61" w:rsidR="0029502F" w:rsidRDefault="0029502F">
      <w:pPr>
        <w:pStyle w:val="BodyText"/>
        <w:spacing w:before="140"/>
        <w:ind w:left="332"/>
      </w:pPr>
    </w:p>
    <w:p w14:paraId="682A4FE2" w14:textId="24894DA7" w:rsidR="0029502F" w:rsidRDefault="005106FC">
      <w:pPr>
        <w:pStyle w:val="BodyText"/>
        <w:spacing w:before="140"/>
        <w:ind w:left="332"/>
      </w:pPr>
      <w:r>
        <w:rPr>
          <w:noProof/>
        </w:rPr>
        <w:pict w14:anchorId="66202B44">
          <v:shape id="_x0000_s1038" type="#_x0000_t32" style="position:absolute;left:0;text-align:left;margin-left:59.75pt;margin-top:13.7pt;width:72.5pt;height:47.95pt;flip:x;z-index:251676672" o:connectortype="straight">
            <v:stroke endarrow="block"/>
          </v:shape>
        </w:pict>
      </w:r>
    </w:p>
    <w:p w14:paraId="64C10479" w14:textId="11365E53" w:rsidR="0029502F" w:rsidRDefault="005106FC">
      <w:pPr>
        <w:pStyle w:val="BodyText"/>
        <w:spacing w:before="140"/>
        <w:ind w:left="332"/>
      </w:pPr>
      <w:r>
        <w:rPr>
          <w:noProof/>
        </w:rPr>
        <w:pict w14:anchorId="274D7119">
          <v:shape id="_x0000_s1037" type="#_x0000_t32" style="position:absolute;left:0;text-align:left;margin-left:220.05pt;margin-top:17.6pt;width:.35pt;height:25.55pt;flip:x;z-index:251675648" o:connectortype="straight">
            <v:stroke endarrow="block"/>
          </v:shape>
        </w:pict>
      </w:r>
      <w:r>
        <w:rPr>
          <w:noProof/>
        </w:rPr>
        <w:pict w14:anchorId="50DCB446">
          <v:shape id="_x0000_s1039" type="#_x0000_t32" style="position:absolute;left:0;text-align:left;margin-left:308.25pt;margin-top:.45pt;width:68.5pt;height:42.7pt;z-index:251677696" o:connectortype="straight">
            <v:stroke endarrow="block"/>
          </v:shape>
        </w:pict>
      </w:r>
    </w:p>
    <w:p w14:paraId="2AE60077" w14:textId="01E46162" w:rsidR="0029502F" w:rsidRDefault="005106FC">
      <w:pPr>
        <w:pStyle w:val="BodyText"/>
        <w:spacing w:before="140"/>
        <w:ind w:left="332"/>
      </w:pPr>
      <w:r>
        <w:rPr>
          <w:noProof/>
        </w:rPr>
        <w:pict w14:anchorId="09809BA4">
          <v:shape id="_x0000_s1044" type="#_x0000_t32" style="position:absolute;left:0;text-align:left;margin-left:378.5pt;margin-top:71.05pt;width:.75pt;height:90.3pt;z-index:251682816" o:connectortype="straight">
            <v:stroke endarrow="block"/>
          </v:shape>
        </w:pict>
      </w:r>
      <w:r>
        <w:rPr>
          <w:noProof/>
        </w:rPr>
        <w:pict w14:anchorId="09809BA4">
          <v:shape id="_x0000_s1043" type="#_x0000_t32" style="position:absolute;left:0;text-align:left;margin-left:60.45pt;margin-top:70.25pt;width:.7pt;height:92.8pt;flip:x;z-index:251681792" o:connectortype="straight">
            <v:stroke endarrow="block"/>
          </v:shape>
        </w:pict>
      </w:r>
      <w:r>
        <w:rPr>
          <w:noProof/>
        </w:rPr>
        <w:pict w14:anchorId="742387D5">
          <v:shape id="_x0000_s1035" type="#_x0000_t202" style="position:absolute;left:0;text-align:left;margin-left:308.25pt;margin-top:25.7pt;width:130.9pt;height:45.3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7ECFA205" w14:textId="666B8CD9" w:rsidR="0029502F" w:rsidRPr="0029502F" w:rsidRDefault="0029502F" w:rsidP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Decision made to refer the concern to social care</w:t>
                  </w:r>
                </w:p>
              </w:txbxContent>
            </v:textbox>
            <w10:wrap type="square"/>
          </v:shape>
        </w:pict>
      </w:r>
    </w:p>
    <w:p w14:paraId="7F075FBE" w14:textId="3304BEC2" w:rsidR="0029502F" w:rsidRDefault="005106FC">
      <w:pPr>
        <w:pStyle w:val="BodyText"/>
        <w:spacing w:before="140"/>
        <w:ind w:left="332"/>
      </w:pPr>
      <w:r>
        <w:rPr>
          <w:noProof/>
        </w:rPr>
        <w:pict w14:anchorId="742387D5">
          <v:shape id="_x0000_s1036" type="#_x0000_t202" style="position:absolute;left:0;text-align:left;margin-left:159.5pt;margin-top:6.6pt;width:120.55pt;height:73.1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066DB099" w14:textId="0ADEC211" w:rsidR="0029502F" w:rsidRPr="0029502F" w:rsidRDefault="0029502F" w:rsidP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Decision made to discuss the concern informally with parents/carers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42387D5">
          <v:shape id="_x0000_s1034" type="#_x0000_t202" style="position:absolute;left:0;text-align:left;margin-left:-.35pt;margin-top:7.2pt;width:125.65pt;height:45.3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5A58B55" w14:textId="7C805CD8" w:rsidR="0029502F" w:rsidRPr="0029502F" w:rsidRDefault="0029502F" w:rsidP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Decision made to monitor the concern</w:t>
                  </w:r>
                </w:p>
              </w:txbxContent>
            </v:textbox>
            <w10:wrap type="square"/>
          </v:shape>
        </w:pict>
      </w:r>
    </w:p>
    <w:p w14:paraId="307C09A5" w14:textId="70C9FAA1" w:rsidR="0029502F" w:rsidRDefault="005106FC">
      <w:pPr>
        <w:pStyle w:val="BodyText"/>
        <w:spacing w:before="140"/>
        <w:ind w:left="332"/>
      </w:pPr>
      <w:r>
        <w:rPr>
          <w:noProof/>
        </w:rPr>
        <w:pict w14:anchorId="2B2FAC85">
          <v:shape id="_x0000_s1049" type="#_x0000_t202" style="position:absolute;left:0;text-align:left;margin-left:359pt;margin-top:18.55pt;width:46.15pt;height:20.6pt;z-index:2516889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692A2D56" w14:textId="24DED5DF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Refer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2FAC85">
          <v:shape id="_x0000_s1048" type="#_x0000_t202" style="position:absolute;left:0;text-align:left;margin-left:191.3pt;margin-top:20.85pt;width:56.55pt;height:20.6pt;z-index:2516879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7599F85C" w14:textId="20F98EE8" w:rsidR="00C1797B" w:rsidRPr="007322E8" w:rsidRDefault="00C179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</w:rPr>
                    <w:t>Discuss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2FAC85">
          <v:shape id="_x0000_s1050" type="#_x0000_t202" style="position:absolute;left:0;text-align:left;margin-left:35.8pt;margin-top:17.85pt;width:53.95pt;height:20.6pt;z-index:2516899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3CD4FDBF" w14:textId="08F92533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Monitor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5D6BD2D">
          <v:shape id="_x0000_s1045" type="#_x0000_t32" style="position:absolute;left:0;text-align:left;margin-left:216.15pt;margin-top:5.05pt;width:0;height:63.65pt;z-index:251683840" o:connectortype="straight">
            <v:stroke endarrow="block"/>
          </v:shape>
        </w:pict>
      </w:r>
    </w:p>
    <w:p w14:paraId="65F06ABB" w14:textId="6079FC51" w:rsidR="0029502F" w:rsidRDefault="0029502F">
      <w:pPr>
        <w:pStyle w:val="BodyText"/>
        <w:spacing w:before="140"/>
        <w:ind w:left="332"/>
      </w:pPr>
    </w:p>
    <w:p w14:paraId="2DB75A54" w14:textId="31625449" w:rsidR="0029502F" w:rsidRDefault="005106FC">
      <w:pPr>
        <w:pStyle w:val="BodyText"/>
        <w:spacing w:before="140"/>
        <w:ind w:left="332"/>
      </w:pPr>
      <w:r>
        <w:rPr>
          <w:noProof/>
        </w:rPr>
        <w:pict w14:anchorId="742387D5">
          <v:shape id="_x0000_s1041" type="#_x0000_t202" style="position:absolute;left:0;text-align:left;margin-left:324.6pt;margin-top:22.05pt;width:114.55pt;height:109.95pt;z-index:25168127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41">
              <w:txbxContent>
                <w:p w14:paraId="002635C2" w14:textId="0753EFCF" w:rsidR="00C1797B" w:rsidRPr="0029502F" w:rsidRDefault="00C1797B" w:rsidP="00C1797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Designated Safeguarding Lead may review decision with another senior leader or the head and agree to refer to social care. </w:t>
                  </w:r>
                </w:p>
              </w:txbxContent>
            </v:textbox>
            <w10:wrap type="square"/>
          </v:shape>
        </w:pict>
      </w:r>
    </w:p>
    <w:p w14:paraId="2012893F" w14:textId="709744B6" w:rsidR="0029502F" w:rsidRDefault="005106FC">
      <w:pPr>
        <w:pStyle w:val="BodyText"/>
        <w:spacing w:before="140"/>
        <w:ind w:left="332"/>
      </w:pPr>
      <w:r>
        <w:rPr>
          <w:noProof/>
        </w:rPr>
        <w:pict w14:anchorId="742387D5">
          <v:shape id="_x0000_s1042" type="#_x0000_t202" style="position:absolute;left:0;text-align:left;margin-left:.35pt;margin-top:474.55pt;width:116.8pt;height:109.85pt;z-index:251682559;visibility:visible;mso-wrap-distance-left:9pt;mso-wrap-distance-top:3.6pt;mso-wrap-distance-right:9pt;mso-wrap-distance-bottom:3.6pt;mso-position-horizontal-relative:text;mso-position-vertical-relative:page;mso-width-relative:margin;mso-height-relative:margin;v-text-anchor:top">
            <v:textbox style="mso-next-textbox:#_x0000_s1042">
              <w:txbxContent>
                <w:p w14:paraId="275972E2" w14:textId="033EC02B" w:rsidR="00C1797B" w:rsidRPr="002139B9" w:rsidRDefault="00C1797B" w:rsidP="00C1797B">
                  <w:pPr>
                    <w:rPr>
                      <w:lang w:val="en-GB"/>
                    </w:rPr>
                  </w:pPr>
                  <w:r w:rsidRPr="002139B9">
                    <w:rPr>
                      <w:lang w:val="en-GB"/>
                    </w:rPr>
                    <w:t>Relevant adult asked to monitor child and feedback to the Designated Safeguarding Lead within an agreed timescale.</w:t>
                  </w:r>
                </w:p>
              </w:txbxContent>
            </v:textbox>
            <w10:wrap type="square" anchory="page"/>
          </v:shape>
        </w:pict>
      </w:r>
      <w:r>
        <w:rPr>
          <w:noProof/>
        </w:rPr>
        <w:pict w14:anchorId="54A568B6">
          <v:shape id="_x0000_s1046" type="#_x0000_t32" style="position:absolute;left:0;text-align:left;margin-left:-169.65pt;margin-top:52.45pt;width:38.5pt;height:0;flip:x;z-index:251684864" o:connectortype="straight">
            <v:stroke endarrow="block"/>
          </v:shape>
        </w:pict>
      </w:r>
      <w:r>
        <w:rPr>
          <w:noProof/>
        </w:rPr>
        <w:pict w14:anchorId="5363E43A">
          <v:shape id="_x0000_s1047" type="#_x0000_t32" style="position:absolute;left:0;text-align:left;margin-left:-9pt;margin-top:50pt;width:45.3pt;height:.4pt;flip:y;z-index:251685888" o:connectortype="straight">
            <v:stroke endarrow="block"/>
          </v:shape>
        </w:pict>
      </w:r>
      <w:r>
        <w:rPr>
          <w:noProof/>
          <w:sz w:val="17"/>
        </w:rPr>
        <w:pict w14:anchorId="2B2FAC85">
          <v:shape id="_x0000_s1051" type="#_x0000_t202" style="position:absolute;left:0;text-align:left;margin-left:277.35pt;margin-top:13.6pt;width:50.15pt;height:20.75pt;z-index:25167974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_x0000_s1051">
              <w:txbxContent>
                <w:p w14:paraId="3A788F52" w14:textId="77777777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Refer</w:t>
                  </w:r>
                </w:p>
              </w:txbxContent>
            </v:textbox>
            <w10:wrap type="square"/>
          </v:shape>
        </w:pict>
      </w:r>
      <w:r>
        <w:rPr>
          <w:noProof/>
          <w:sz w:val="17"/>
        </w:rPr>
        <w:pict w14:anchorId="2B2FAC85">
          <v:shape id="_x0000_s1052" type="#_x0000_t202" style="position:absolute;left:0;text-align:left;margin-left:113.1pt;margin-top:16.45pt;width:54.3pt;height:20.75pt;z-index:25168153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1774F09A" w14:textId="29E0CBBE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Monitor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42387D5">
          <v:shape id="_x0000_s1040" type="#_x0000_t202" style="position:absolute;left:0;text-align:left;margin-left:159.5pt;margin-top:4.9pt;width:120.55pt;height:110.15pt;z-index:25168230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028C0BAD" w14:textId="3A239CAF" w:rsidR="00C1797B" w:rsidRPr="002139B9" w:rsidRDefault="00C1797B" w:rsidP="00C1797B">
                  <w:pPr>
                    <w:rPr>
                      <w:lang w:val="en-GB"/>
                    </w:rPr>
                  </w:pPr>
                  <w:r w:rsidRPr="002139B9">
                    <w:rPr>
                      <w:lang w:val="en-GB"/>
                    </w:rPr>
                    <w:t>Once discussed with the parents Designated Safeguarding Lead may decide to discuss further with parents, monitor or refer to social care.</w:t>
                  </w:r>
                </w:p>
              </w:txbxContent>
            </v:textbox>
            <w10:wrap type="square"/>
          </v:shape>
        </w:pict>
      </w:r>
    </w:p>
    <w:p w14:paraId="5041A5AE" w14:textId="10B5E4A2" w:rsidR="0029502F" w:rsidRDefault="0029502F">
      <w:pPr>
        <w:pStyle w:val="BodyText"/>
        <w:spacing w:before="140"/>
        <w:ind w:left="332"/>
      </w:pPr>
    </w:p>
    <w:p w14:paraId="56B66AA3" w14:textId="2E2407C2" w:rsidR="0029502F" w:rsidRDefault="0029502F">
      <w:pPr>
        <w:pStyle w:val="BodyText"/>
        <w:spacing w:before="140"/>
        <w:ind w:left="332"/>
      </w:pPr>
    </w:p>
    <w:p w14:paraId="4E5EB1CB" w14:textId="117B41F7" w:rsidR="00370480" w:rsidRDefault="00370480">
      <w:pPr>
        <w:pStyle w:val="BodyText"/>
        <w:spacing w:before="140"/>
        <w:ind w:left="332"/>
      </w:pPr>
    </w:p>
    <w:p w14:paraId="7B90043F" w14:textId="3F804AB2" w:rsidR="0029502F" w:rsidRDefault="005106FC">
      <w:pPr>
        <w:pStyle w:val="BodyText"/>
        <w:spacing w:before="140"/>
        <w:ind w:left="332"/>
      </w:pPr>
      <w:r>
        <w:rPr>
          <w:noProof/>
          <w:sz w:val="17"/>
        </w:rPr>
        <w:pict w14:anchorId="2B2FAC85">
          <v:shape id="_x0000_s1060" type="#_x0000_t202" style="position:absolute;left:0;text-align:left;margin-left:72.55pt;margin-top:15.65pt;width:53.95pt;height:19.45pt;z-index:2516981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565F8D6D" w14:textId="4980C4ED" w:rsidR="007322E8" w:rsidRPr="007322E8" w:rsidRDefault="007322E8" w:rsidP="007322E8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Record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0822EC">
          <v:shape id="_x0000_s1061" type="#_x0000_t32" style="position:absolute;left:0;text-align:left;margin-left:249.95pt;margin-top:1pt;width:.65pt;height:20.05pt;z-index:251699200" o:connectortype="straight">
            <v:stroke endarrow="block"/>
          </v:shape>
        </w:pict>
      </w:r>
      <w:r>
        <w:rPr>
          <w:noProof/>
          <w:sz w:val="17"/>
        </w:rPr>
        <w:pict w14:anchorId="040548C8">
          <v:shape id="_x0000_s1058" type="#_x0000_t32" style="position:absolute;left:0;text-align:left;margin-left:-9pt;margin-top:1.55pt;width:99pt;height:46.9pt;z-index:251696128" o:connectortype="straight">
            <v:stroke endarrow="block"/>
          </v:shape>
        </w:pict>
      </w:r>
      <w:r>
        <w:rPr>
          <w:noProof/>
          <w:sz w:val="17"/>
        </w:rPr>
        <w:pict w14:anchorId="7932EA68">
          <v:shape id="_x0000_s1059" type="#_x0000_t32" style="position:absolute;left:0;text-align:left;margin-left:97pt;margin-top:1pt;width:101.45pt;height:48.15pt;flip:x;z-index:251697152" o:connectortype="straight">
            <v:stroke endarrow="block"/>
          </v:shape>
        </w:pict>
      </w:r>
      <w:r>
        <w:rPr>
          <w:noProof/>
          <w:sz w:val="17"/>
        </w:rPr>
        <w:pict w14:anchorId="55D6BD2D">
          <v:shape id="_x0000_s1055" type="#_x0000_t32" style="position:absolute;left:0;text-align:left;margin-left:93.95pt;margin-top:4.95pt;width:.3pt;height:44.2pt;flip:x;z-index:251693056" o:connectortype="straight">
            <v:stroke endarrow="block"/>
          </v:shape>
        </w:pict>
      </w:r>
    </w:p>
    <w:p w14:paraId="539DD264" w14:textId="482A70E0" w:rsidR="00370480" w:rsidRDefault="005106FC">
      <w:pPr>
        <w:spacing w:before="40"/>
        <w:ind w:left="156"/>
        <w:rPr>
          <w:sz w:val="17"/>
        </w:rPr>
      </w:pPr>
      <w:r>
        <w:rPr>
          <w:noProof/>
          <w:sz w:val="17"/>
        </w:rPr>
        <w:pict w14:anchorId="21A10343">
          <v:shape id="_x0000_s1054" type="#_x0000_t202" style="position:absolute;left:0;text-align:left;margin-left:318.45pt;margin-top:3.1pt;width:120.7pt;height:115.5pt;z-index:251692032" strokeweight="1.5pt">
            <v:textbox>
              <w:txbxContent>
                <w:p w14:paraId="77E585E9" w14:textId="46AD153E" w:rsidR="007322E8" w:rsidRDefault="007322E8" w:rsidP="007322E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Contact details Social Care Referrals:</w:t>
                  </w:r>
                </w:p>
                <w:p w14:paraId="7914D2C5" w14:textId="2EE6DB4F" w:rsidR="007322E8" w:rsidRDefault="007322E8" w:rsidP="007322E8">
                  <w:pPr>
                    <w:rPr>
                      <w:lang w:val="en-GB"/>
                    </w:rPr>
                  </w:pPr>
                </w:p>
                <w:p w14:paraId="69783665" w14:textId="43CBB295" w:rsidR="007322E8" w:rsidRDefault="007322E8" w:rsidP="007322E8">
                  <w:pPr>
                    <w:rPr>
                      <w:lang w:val="en-GB"/>
                    </w:rPr>
                  </w:pPr>
                </w:p>
                <w:p w14:paraId="788EDB90" w14:textId="61ED7D1E" w:rsidR="007322E8" w:rsidRPr="0029502F" w:rsidRDefault="007322E8" w:rsidP="007322E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Prevent/Channel Referrals:</w:t>
                  </w:r>
                </w:p>
              </w:txbxContent>
            </v:textbox>
            <w10:wrap type="square"/>
          </v:shape>
        </w:pict>
      </w:r>
    </w:p>
    <w:p w14:paraId="4543E7A9" w14:textId="39082956" w:rsidR="00C1797B" w:rsidRDefault="005106FC">
      <w:pPr>
        <w:spacing w:before="40"/>
        <w:ind w:left="156"/>
        <w:rPr>
          <w:sz w:val="17"/>
        </w:rPr>
      </w:pPr>
      <w:r>
        <w:rPr>
          <w:noProof/>
          <w:sz w:val="17"/>
        </w:rPr>
        <w:pict w14:anchorId="742387D5">
          <v:shape id="_x0000_s1053" type="#_x0000_t202" style="position:absolute;left:0;text-align:left;margin-left:159.5pt;margin-top:19.95pt;width:120.55pt;height:74.15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4F16CB58" w14:textId="6EA77FD8" w:rsidR="007322E8" w:rsidRPr="002139B9" w:rsidRDefault="007322E8" w:rsidP="007322E8">
                  <w:pPr>
                    <w:rPr>
                      <w:lang w:val="en-GB"/>
                    </w:rPr>
                  </w:pPr>
                  <w:r w:rsidRPr="002139B9">
                    <w:rPr>
                      <w:lang w:val="en-GB"/>
                    </w:rPr>
                    <w:t xml:space="preserve">Designated Safeguarding Lead </w:t>
                  </w:r>
                  <w:r>
                    <w:rPr>
                      <w:lang w:val="en-GB"/>
                    </w:rPr>
                    <w:t>keeps concern form in secure confidential safeguarding file.</w:t>
                  </w:r>
                </w:p>
              </w:txbxContent>
            </v:textbox>
            <w10:wrap type="square"/>
          </v:shape>
        </w:pict>
      </w:r>
      <w:r>
        <w:rPr>
          <w:noProof/>
          <w:sz w:val="17"/>
        </w:rPr>
        <w:pict w14:anchorId="742387D5">
          <v:shape id="_x0000_s1057" type="#_x0000_t202" style="position:absolute;left:0;text-align:left;margin-left:.35pt;margin-top:66pt;width:130.7pt;height:44.6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2AFAC354" w14:textId="672E193D" w:rsidR="007322E8" w:rsidRPr="007322E8" w:rsidRDefault="007322E8" w:rsidP="007322E8">
                  <w:pPr>
                    <w:rPr>
                      <w:i/>
                      <w:iCs/>
                      <w:lang w:val="en-GB"/>
                    </w:rPr>
                  </w:pPr>
                  <w:r w:rsidRPr="007322E8">
                    <w:rPr>
                      <w:i/>
                      <w:iCs/>
                      <w:lang w:val="en-GB"/>
                    </w:rPr>
                    <w:t>Education Support Helpline 0800 562 561</w:t>
                  </w:r>
                </w:p>
              </w:txbxContent>
            </v:textbox>
            <w10:wrap type="square"/>
          </v:shape>
        </w:pict>
      </w:r>
      <w:r>
        <w:rPr>
          <w:noProof/>
          <w:sz w:val="17"/>
        </w:rPr>
        <w:pict w14:anchorId="742387D5">
          <v:shape id="_x0000_s1056" type="#_x0000_t202" style="position:absolute;left:0;text-align:left;margin-left:.35pt;margin-top:9.6pt;width:130.7pt;height:44.6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57D7BDC3" w14:textId="20980144" w:rsidR="007322E8" w:rsidRPr="007322E8" w:rsidRDefault="007322E8" w:rsidP="007322E8">
                  <w:pPr>
                    <w:rPr>
                      <w:i/>
                      <w:iCs/>
                      <w:lang w:val="en-GB"/>
                    </w:rPr>
                  </w:pPr>
                  <w:r w:rsidRPr="007322E8">
                    <w:rPr>
                      <w:i/>
                      <w:iCs/>
                      <w:lang w:val="en-GB"/>
                    </w:rPr>
                    <w:t>NSPCC Whistleblowing Helpline 0800 028 0285</w:t>
                  </w:r>
                </w:p>
              </w:txbxContent>
            </v:textbox>
            <w10:wrap type="square"/>
          </v:shape>
        </w:pict>
      </w:r>
    </w:p>
    <w:p w14:paraId="7F18EBFE" w14:textId="3C26D6B8" w:rsidR="00C1797B" w:rsidRDefault="00C1797B">
      <w:pPr>
        <w:spacing w:before="40"/>
        <w:ind w:left="156"/>
        <w:rPr>
          <w:sz w:val="17"/>
        </w:rPr>
      </w:pPr>
    </w:p>
    <w:p w14:paraId="14A89DD4" w14:textId="563FCE2E" w:rsidR="00C1797B" w:rsidRDefault="00C1797B">
      <w:pPr>
        <w:spacing w:before="40"/>
        <w:ind w:left="156"/>
        <w:rPr>
          <w:sz w:val="17"/>
        </w:rPr>
      </w:pPr>
    </w:p>
    <w:p w14:paraId="6C9A027A" w14:textId="093E676D" w:rsidR="00C1797B" w:rsidRDefault="00C1797B">
      <w:pPr>
        <w:spacing w:before="40"/>
        <w:ind w:left="156"/>
        <w:rPr>
          <w:sz w:val="17"/>
        </w:rPr>
      </w:pPr>
    </w:p>
    <w:p w14:paraId="0D0D090A" w14:textId="0009465D" w:rsidR="00C1797B" w:rsidRDefault="00C1797B">
      <w:pPr>
        <w:spacing w:before="40"/>
        <w:ind w:left="156"/>
        <w:rPr>
          <w:sz w:val="17"/>
        </w:rPr>
      </w:pPr>
    </w:p>
    <w:p w14:paraId="201CE250" w14:textId="49F1E21F" w:rsidR="00C1797B" w:rsidRDefault="00C1797B">
      <w:pPr>
        <w:spacing w:before="40"/>
        <w:ind w:left="156"/>
        <w:rPr>
          <w:sz w:val="17"/>
        </w:rPr>
      </w:pPr>
    </w:p>
    <w:p w14:paraId="46D1CA02" w14:textId="793F911B" w:rsidR="00C1797B" w:rsidRDefault="00C1797B">
      <w:pPr>
        <w:spacing w:before="40"/>
        <w:ind w:left="156"/>
        <w:rPr>
          <w:sz w:val="17"/>
        </w:rPr>
      </w:pPr>
    </w:p>
    <w:p w14:paraId="16AEA59B" w14:textId="5765C7F7" w:rsidR="00C1797B" w:rsidRDefault="00C1797B">
      <w:pPr>
        <w:spacing w:before="40"/>
        <w:ind w:left="156"/>
        <w:rPr>
          <w:sz w:val="17"/>
        </w:rPr>
      </w:pPr>
    </w:p>
    <w:p w14:paraId="409674C0" w14:textId="1BDC2582" w:rsidR="00C1797B" w:rsidRDefault="00C1797B" w:rsidP="007322E8">
      <w:pPr>
        <w:spacing w:before="40"/>
        <w:rPr>
          <w:sz w:val="17"/>
        </w:rPr>
      </w:pPr>
    </w:p>
    <w:sectPr w:rsidR="00C1797B">
      <w:type w:val="continuous"/>
      <w:pgSz w:w="12240" w:h="15840"/>
      <w:pgMar w:top="10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480"/>
    <w:rsid w:val="002139B9"/>
    <w:rsid w:val="0029502F"/>
    <w:rsid w:val="00370480"/>
    <w:rsid w:val="005106FC"/>
    <w:rsid w:val="005F1F5E"/>
    <w:rsid w:val="007322E8"/>
    <w:rsid w:val="00C1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f8f8f8,white"/>
    </o:shapedefaults>
    <o:shapelayout v:ext="edit">
      <o:idmap v:ext="edit" data="1"/>
      <o:rules v:ext="edit">
        <o:r id="V:Rule15" type="connector" idref="#_x0000_s1032"/>
        <o:r id="V:Rule16" type="connector" idref="#_x0000_s1037"/>
        <o:r id="V:Rule17" type="connector" idref="#_x0000_s1033"/>
        <o:r id="V:Rule18" type="connector" idref="#_x0000_s1044"/>
        <o:r id="V:Rule19" type="connector" idref="#_x0000_s1043"/>
        <o:r id="V:Rule20" type="connector" idref="#_x0000_s1038"/>
        <o:r id="V:Rule21" type="connector" idref="#_x0000_s1039"/>
        <o:r id="V:Rule22" type="connector" idref="#_x0000_s1047"/>
        <o:r id="V:Rule23" type="connector" idref="#_x0000_s1055"/>
        <o:r id="V:Rule24" type="connector" idref="#_x0000_s1059"/>
        <o:r id="V:Rule25" type="connector" idref="#_x0000_s1058"/>
        <o:r id="V:Rule26" type="connector" idref="#_x0000_s1045"/>
        <o:r id="V:Rule27" type="connector" idref="#_x0000_s1046"/>
        <o:r id="V:Rule28" type="connector" idref="#_x0000_s1061"/>
      </o:rules>
    </o:shapelayout>
  </w:shapeDefaults>
  <w:decimalSymbol w:val="."/>
  <w:listSeparator w:val=","/>
  <w14:docId w14:val="153C22CE"/>
  <w15:docId w15:val="{9916B818-B57C-4960-AAE1-B6C603B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5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16" ma:contentTypeDescription="Create a new document." ma:contentTypeScope="" ma:versionID="d526b502e07eccaddbe5802bbcab7bd4">
  <xsd:schema xmlns:xsd="http://www.w3.org/2001/XMLSchema" xmlns:xs="http://www.w3.org/2001/XMLSchema" xmlns:p="http://schemas.microsoft.com/office/2006/metadata/properties" xmlns:ns2="c618ec15-e105-4a2d-8d61-1b82b52e01db" xmlns:ns3="5463e1ec-1b19-4653-920e-8e0a1cb9f16e" targetNamespace="http://schemas.microsoft.com/office/2006/metadata/properties" ma:root="true" ma:fieldsID="06fdf907547a215051c52b801328619c" ns2:_="" ns3:_="">
    <xsd:import namespace="c618ec15-e105-4a2d-8d61-1b82b52e01db"/>
    <xsd:import namespace="5463e1ec-1b19-4653-920e-8e0a1cb9f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b883d9-b1c6-49a5-bfd7-2033c5de81b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SharedWithUsers xmlns="5463e1ec-1b19-4653-920e-8e0a1cb9f16e">
      <UserInfo>
        <DisplayName/>
        <AccountId xsi:nil="true"/>
        <AccountType/>
      </UserInfo>
    </SharedWithUsers>
    <MediaLengthInSeconds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4D7655A3-7E3C-4B1F-8B39-868C7F54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A5C13-B774-43E1-AFCF-4DF6D24C5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8ec15-e105-4a2d-8d61-1b82b52e01db"/>
    <ds:schemaRef ds:uri="5463e1ec-1b19-4653-920e-8e0a1cb9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A7415-C41A-419B-8EB0-4BF74F543D06}">
  <ds:schemaRefs>
    <ds:schemaRef ds:uri="http://schemas.microsoft.com/office/2006/metadata/properties"/>
    <ds:schemaRef ds:uri="http://schemas.microsoft.com/office/infopath/2007/PartnerControls"/>
    <ds:schemaRef ds:uri="c618ec15-e105-4a2d-8d61-1b82b52e01db"/>
    <ds:schemaRef ds:uri="5463e1ec-1b19-4653-920e-8e0a1cb9f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Safeguarding_Policy_CHEAT_SHEET_September_2021</vt:lpstr>
    </vt:vector>
  </TitlesOfParts>
  <Company>Northumberland County Council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Joanne.Lynch</dc:creator>
  <cp:lastModifiedBy>Oliver Flitcroft</cp:lastModifiedBy>
  <cp:revision>4</cp:revision>
  <cp:lastPrinted>2023-09-19T14:35:00Z</cp:lastPrinted>
  <dcterms:created xsi:type="dcterms:W3CDTF">2021-09-30T13:32:00Z</dcterms:created>
  <dcterms:modified xsi:type="dcterms:W3CDTF">2023-09-19T14:35:00Z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  <property fmtid="{D5CDD505-2E9C-101B-9397-08002B2CF9AE}" pid="4" name="ContentTypeId">
    <vt:lpwstr>0x01010094E1FA591FBEA4458AB8F8C125FA517F</vt:lpwstr>
  </property>
  <property fmtid="{D5CDD505-2E9C-101B-9397-08002B2CF9AE}" pid="5" name="Order">
    <vt:r8>1965900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